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BE7" w:rsidRDefault="00AC7BE7" w:rsidP="00AC7BE7">
      <w:pPr>
        <w:pStyle w:val="af2"/>
        <w:widowControl w:val="0"/>
        <w:autoSpaceDE w:val="0"/>
        <w:autoSpaceDN w:val="0"/>
        <w:adjustRightInd w:val="0"/>
        <w:spacing w:before="0" w:beforeAutospacing="0" w:after="0" w:afterAutospacing="0"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</w:t>
      </w:r>
      <w:r w:rsidR="00D230E2">
        <w:rPr>
          <w:sz w:val="28"/>
          <w:szCs w:val="28"/>
        </w:rPr>
        <w:t xml:space="preserve">                              </w:t>
      </w:r>
      <w:r w:rsidRPr="000C687A">
        <w:rPr>
          <w:sz w:val="28"/>
          <w:szCs w:val="28"/>
        </w:rPr>
        <w:t>Приложение</w:t>
      </w:r>
    </w:p>
    <w:p w:rsidR="00AC7BE7" w:rsidRDefault="00AC7BE7" w:rsidP="00AC7BE7">
      <w:pPr>
        <w:pStyle w:val="af2"/>
        <w:widowControl w:val="0"/>
        <w:autoSpaceDE w:val="0"/>
        <w:autoSpaceDN w:val="0"/>
        <w:adjustRightInd w:val="0"/>
        <w:spacing w:before="0" w:beforeAutospacing="0" w:after="0" w:afterAutospacing="0"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</w:t>
      </w:r>
      <w:r w:rsidR="00D230E2">
        <w:rPr>
          <w:sz w:val="28"/>
          <w:szCs w:val="28"/>
        </w:rPr>
        <w:t xml:space="preserve">                               к </w:t>
      </w:r>
      <w:r w:rsidRPr="000C687A"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>п</w:t>
      </w:r>
      <w:r w:rsidRPr="000C687A">
        <w:rPr>
          <w:sz w:val="28"/>
          <w:szCs w:val="28"/>
        </w:rPr>
        <w:t>рограмм</w:t>
      </w:r>
      <w:r>
        <w:rPr>
          <w:sz w:val="28"/>
          <w:szCs w:val="28"/>
        </w:rPr>
        <w:t xml:space="preserve">е Шпаковского                         </w:t>
      </w:r>
    </w:p>
    <w:p w:rsidR="00AC7BE7" w:rsidRDefault="00AC7BE7" w:rsidP="00AC7BE7">
      <w:pPr>
        <w:pStyle w:val="af2"/>
        <w:widowControl w:val="0"/>
        <w:autoSpaceDE w:val="0"/>
        <w:autoSpaceDN w:val="0"/>
        <w:adjustRightInd w:val="0"/>
        <w:spacing w:before="0" w:beforeAutospacing="0" w:after="0" w:afterAutospacing="0"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</w:t>
      </w:r>
      <w:r w:rsidR="00D230E2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муниципального района Ставропольского </w:t>
      </w:r>
    </w:p>
    <w:p w:rsidR="00AC7BE7" w:rsidRDefault="00AC7BE7" w:rsidP="00AC7BE7">
      <w:pPr>
        <w:pStyle w:val="af2"/>
        <w:widowControl w:val="0"/>
        <w:autoSpaceDE w:val="0"/>
        <w:autoSpaceDN w:val="0"/>
        <w:adjustRightInd w:val="0"/>
        <w:spacing w:before="0" w:beforeAutospacing="0" w:after="0" w:afterAutospacing="0"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</w:t>
      </w:r>
      <w:r w:rsidR="00D230E2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края </w:t>
      </w:r>
      <w:r w:rsidRPr="000C687A">
        <w:rPr>
          <w:sz w:val="28"/>
          <w:szCs w:val="28"/>
        </w:rPr>
        <w:t>«</w:t>
      </w:r>
      <w:r w:rsidRPr="00D71A86">
        <w:rPr>
          <w:sz w:val="28"/>
          <w:szCs w:val="28"/>
        </w:rPr>
        <w:t xml:space="preserve">Предупреждение </w:t>
      </w:r>
      <w:proofErr w:type="gramStart"/>
      <w:r w:rsidRPr="00D71A86">
        <w:rPr>
          <w:sz w:val="28"/>
          <w:szCs w:val="28"/>
        </w:rPr>
        <w:t>чрезвычайных</w:t>
      </w:r>
      <w:proofErr w:type="gramEnd"/>
      <w:r w:rsidRPr="00D71A86">
        <w:rPr>
          <w:sz w:val="28"/>
          <w:szCs w:val="28"/>
        </w:rPr>
        <w:t xml:space="preserve"> </w:t>
      </w:r>
    </w:p>
    <w:p w:rsidR="00AC7BE7" w:rsidRDefault="00AC7BE7" w:rsidP="00AC7BE7">
      <w:pPr>
        <w:pStyle w:val="af2"/>
        <w:widowControl w:val="0"/>
        <w:autoSpaceDE w:val="0"/>
        <w:autoSpaceDN w:val="0"/>
        <w:adjustRightInd w:val="0"/>
        <w:spacing w:before="0" w:beforeAutospacing="0" w:after="0" w:afterAutospacing="0"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</w:t>
      </w:r>
      <w:r w:rsidR="00D230E2">
        <w:rPr>
          <w:sz w:val="28"/>
          <w:szCs w:val="28"/>
        </w:rPr>
        <w:t xml:space="preserve">                               </w:t>
      </w:r>
      <w:r w:rsidRPr="00D71A86">
        <w:rPr>
          <w:sz w:val="28"/>
          <w:szCs w:val="28"/>
        </w:rPr>
        <w:t xml:space="preserve">ситуаций на территории Шпаковского </w:t>
      </w:r>
      <w:r>
        <w:rPr>
          <w:sz w:val="28"/>
          <w:szCs w:val="28"/>
        </w:rPr>
        <w:t xml:space="preserve">             </w:t>
      </w:r>
    </w:p>
    <w:p w:rsidR="00AC7BE7" w:rsidRPr="000C687A" w:rsidRDefault="00AC7BE7" w:rsidP="00AC7BE7">
      <w:pPr>
        <w:pStyle w:val="af2"/>
        <w:widowControl w:val="0"/>
        <w:autoSpaceDE w:val="0"/>
        <w:autoSpaceDN w:val="0"/>
        <w:adjustRightInd w:val="0"/>
        <w:spacing w:before="0" w:beforeAutospacing="0" w:after="0" w:afterAutospacing="0"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</w:t>
      </w:r>
      <w:r w:rsidR="00D230E2">
        <w:rPr>
          <w:sz w:val="28"/>
          <w:szCs w:val="28"/>
        </w:rPr>
        <w:t xml:space="preserve">      </w:t>
      </w:r>
      <w:r w:rsidRPr="00D71A86">
        <w:rPr>
          <w:sz w:val="28"/>
          <w:szCs w:val="28"/>
        </w:rPr>
        <w:t>района на 2015-2017 годы</w:t>
      </w:r>
      <w:r w:rsidRPr="000C687A">
        <w:rPr>
          <w:sz w:val="28"/>
          <w:szCs w:val="28"/>
        </w:rPr>
        <w:t>»</w:t>
      </w:r>
    </w:p>
    <w:p w:rsidR="00AC7BE7" w:rsidRPr="00CE47A0" w:rsidRDefault="00CE47A0" w:rsidP="00AC7BE7">
      <w:pPr>
        <w:pStyle w:val="af2"/>
        <w:widowControl w:val="0"/>
        <w:autoSpaceDE w:val="0"/>
        <w:autoSpaceDN w:val="0"/>
        <w:adjustRightInd w:val="0"/>
        <w:spacing w:before="0" w:beforeAutospacing="0" w:after="0" w:afterAutospacing="0" w:line="240" w:lineRule="exact"/>
        <w:rPr>
          <w:sz w:val="28"/>
          <w:szCs w:val="28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E47A0">
        <w:rPr>
          <w:sz w:val="28"/>
          <w:szCs w:val="28"/>
        </w:rPr>
        <w:t xml:space="preserve">17 апреля 2015 г.    </w:t>
      </w:r>
      <w:r>
        <w:rPr>
          <w:sz w:val="28"/>
          <w:szCs w:val="28"/>
        </w:rPr>
        <w:t xml:space="preserve">            </w:t>
      </w:r>
      <w:bookmarkStart w:id="0" w:name="_GoBack"/>
      <w:bookmarkEnd w:id="0"/>
      <w:r w:rsidRPr="00CE47A0">
        <w:rPr>
          <w:sz w:val="28"/>
          <w:szCs w:val="28"/>
        </w:rPr>
        <w:t xml:space="preserve">                № 319</w:t>
      </w:r>
    </w:p>
    <w:p w:rsidR="00AC7BE7" w:rsidRDefault="00AC7BE7" w:rsidP="00D230E2">
      <w:pPr>
        <w:pStyle w:val="af2"/>
        <w:widowControl w:val="0"/>
        <w:autoSpaceDE w:val="0"/>
        <w:autoSpaceDN w:val="0"/>
        <w:adjustRightInd w:val="0"/>
        <w:spacing w:before="0" w:beforeAutospacing="0" w:after="0" w:afterAutospacing="0"/>
        <w:jc w:val="center"/>
        <w:rPr>
          <w:sz w:val="16"/>
          <w:szCs w:val="16"/>
        </w:rPr>
      </w:pPr>
    </w:p>
    <w:p w:rsidR="00D230E2" w:rsidRDefault="00D230E2" w:rsidP="00D230E2">
      <w:pPr>
        <w:pStyle w:val="af2"/>
        <w:widowControl w:val="0"/>
        <w:autoSpaceDE w:val="0"/>
        <w:autoSpaceDN w:val="0"/>
        <w:adjustRightInd w:val="0"/>
        <w:spacing w:before="0" w:beforeAutospacing="0" w:after="0" w:afterAutospacing="0"/>
        <w:jc w:val="center"/>
        <w:rPr>
          <w:sz w:val="16"/>
          <w:szCs w:val="16"/>
        </w:rPr>
      </w:pPr>
    </w:p>
    <w:p w:rsidR="00AC7BE7" w:rsidRDefault="00AC7BE7" w:rsidP="00D230E2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 w:rsidRPr="00606CC9">
        <w:rPr>
          <w:szCs w:val="28"/>
        </w:rPr>
        <w:t xml:space="preserve">Ресурсное обеспечение реализации </w:t>
      </w:r>
      <w:r w:rsidRPr="006D22AE">
        <w:rPr>
          <w:szCs w:val="28"/>
        </w:rPr>
        <w:t xml:space="preserve">муниципальной программы </w:t>
      </w:r>
      <w:r>
        <w:rPr>
          <w:szCs w:val="28"/>
        </w:rPr>
        <w:t xml:space="preserve">Шпаковского муниципального района Ставропольского края </w:t>
      </w:r>
      <w:r w:rsidRPr="006D22AE">
        <w:rPr>
          <w:szCs w:val="28"/>
        </w:rPr>
        <w:t>«</w:t>
      </w:r>
      <w:r w:rsidRPr="00D71A86">
        <w:rPr>
          <w:szCs w:val="28"/>
        </w:rPr>
        <w:t>Предупреждение чрезвычайных ситуаций на  территории Шпаковского района на 2015-2017 годы</w:t>
      </w:r>
      <w:r w:rsidRPr="006D22AE">
        <w:rPr>
          <w:szCs w:val="28"/>
        </w:rPr>
        <w:t>»</w:t>
      </w:r>
    </w:p>
    <w:p w:rsidR="00AC7BE7" w:rsidRDefault="00AC7BE7" w:rsidP="00AC7BE7">
      <w:pPr>
        <w:widowControl w:val="0"/>
        <w:autoSpaceDE w:val="0"/>
        <w:autoSpaceDN w:val="0"/>
        <w:adjustRightInd w:val="0"/>
        <w:spacing w:line="240" w:lineRule="exact"/>
        <w:ind w:firstLine="709"/>
        <w:jc w:val="center"/>
        <w:rPr>
          <w:szCs w:val="28"/>
        </w:rPr>
      </w:pPr>
    </w:p>
    <w:p w:rsidR="00AC7BE7" w:rsidRPr="005D300C" w:rsidRDefault="00AC7BE7" w:rsidP="00AC7BE7">
      <w:pPr>
        <w:pStyle w:val="af2"/>
        <w:widowControl w:val="0"/>
        <w:autoSpaceDE w:val="0"/>
        <w:autoSpaceDN w:val="0"/>
        <w:adjustRightInd w:val="0"/>
        <w:spacing w:before="0" w:beforeAutospacing="0" w:after="0" w:afterAutospacing="0"/>
        <w:jc w:val="both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543"/>
        <w:gridCol w:w="2694"/>
        <w:gridCol w:w="2551"/>
        <w:gridCol w:w="1276"/>
        <w:gridCol w:w="1417"/>
        <w:gridCol w:w="1418"/>
        <w:gridCol w:w="1353"/>
      </w:tblGrid>
      <w:tr w:rsidR="00AC7BE7" w:rsidRPr="00381A31" w:rsidTr="00D230E2">
        <w:tc>
          <w:tcPr>
            <w:tcW w:w="534" w:type="dxa"/>
            <w:vMerge w:val="restart"/>
            <w:shd w:val="clear" w:color="auto" w:fill="auto"/>
          </w:tcPr>
          <w:p w:rsidR="00AC7BE7" w:rsidRPr="0027619D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27619D">
              <w:rPr>
                <w:sz w:val="22"/>
                <w:szCs w:val="22"/>
              </w:rPr>
              <w:t xml:space="preserve">№ </w:t>
            </w:r>
            <w:proofErr w:type="gramStart"/>
            <w:r w:rsidRPr="0027619D">
              <w:rPr>
                <w:sz w:val="22"/>
                <w:szCs w:val="22"/>
              </w:rPr>
              <w:t>п</w:t>
            </w:r>
            <w:proofErr w:type="gramEnd"/>
            <w:r w:rsidRPr="0027619D">
              <w:rPr>
                <w:sz w:val="22"/>
                <w:szCs w:val="22"/>
              </w:rPr>
              <w:t>/п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D230E2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381A31">
              <w:t xml:space="preserve">Наименование </w:t>
            </w:r>
          </w:p>
          <w:p w:rsidR="00AC7BE7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381A31">
              <w:t>мероприятия</w:t>
            </w:r>
          </w:p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381A31">
              <w:t xml:space="preserve">Исполнитель 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AC7BE7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381A31">
              <w:t>Источники</w:t>
            </w:r>
          </w:p>
          <w:p w:rsidR="00AC7BE7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381A31">
              <w:t>ресурсного</w:t>
            </w:r>
          </w:p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381A31">
              <w:t>обеспечения</w:t>
            </w:r>
          </w:p>
        </w:tc>
        <w:tc>
          <w:tcPr>
            <w:tcW w:w="5464" w:type="dxa"/>
            <w:gridSpan w:val="4"/>
            <w:shd w:val="clear" w:color="auto" w:fill="auto"/>
          </w:tcPr>
          <w:p w:rsidR="00AC7BE7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381A31">
              <w:t xml:space="preserve">Прогнозируемый объем финансирования </w:t>
            </w:r>
          </w:p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381A31">
              <w:t>(тыс. руб.</w:t>
            </w:r>
            <w:r>
              <w:t>)</w:t>
            </w:r>
          </w:p>
        </w:tc>
      </w:tr>
      <w:tr w:rsidR="00AC7BE7" w:rsidRPr="00381A31" w:rsidTr="00D230E2">
        <w:tc>
          <w:tcPr>
            <w:tcW w:w="534" w:type="dxa"/>
            <w:vMerge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3543" w:type="dxa"/>
            <w:vMerge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2694" w:type="dxa"/>
            <w:vMerge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2551" w:type="dxa"/>
            <w:vMerge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1276" w:type="dxa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381A31">
              <w:t>Всего</w:t>
            </w:r>
          </w:p>
        </w:tc>
        <w:tc>
          <w:tcPr>
            <w:tcW w:w="1417" w:type="dxa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381A31">
              <w:t>2015</w:t>
            </w:r>
            <w:r>
              <w:t xml:space="preserve"> </w:t>
            </w:r>
            <w:r w:rsidRPr="00381A31">
              <w:t>год</w:t>
            </w:r>
          </w:p>
        </w:tc>
        <w:tc>
          <w:tcPr>
            <w:tcW w:w="1418" w:type="dxa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381A31">
              <w:t>2016</w:t>
            </w:r>
            <w:r>
              <w:t xml:space="preserve"> </w:t>
            </w:r>
            <w:r w:rsidRPr="00381A31">
              <w:t>год</w:t>
            </w:r>
          </w:p>
        </w:tc>
        <w:tc>
          <w:tcPr>
            <w:tcW w:w="1353" w:type="dxa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381A31">
              <w:t>2017</w:t>
            </w:r>
            <w:r>
              <w:t xml:space="preserve"> </w:t>
            </w:r>
            <w:r w:rsidRPr="00381A31">
              <w:t>год</w:t>
            </w:r>
          </w:p>
        </w:tc>
      </w:tr>
      <w:tr w:rsidR="00AC7BE7" w:rsidRPr="00381A31" w:rsidTr="00D230E2">
        <w:tc>
          <w:tcPr>
            <w:tcW w:w="534" w:type="dxa"/>
            <w:vMerge w:val="restart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81A31">
              <w:t>1.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D230E2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 xml:space="preserve">Составление перечня </w:t>
            </w:r>
          </w:p>
          <w:p w:rsidR="00D230E2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12038C">
              <w:t>объектов жизнеобеспеч</w:t>
            </w:r>
            <w:r w:rsidRPr="0012038C">
              <w:t>е</w:t>
            </w:r>
            <w:r w:rsidRPr="0012038C">
              <w:t>ния населения</w:t>
            </w:r>
            <w:r>
              <w:rPr>
                <w:szCs w:val="28"/>
              </w:rPr>
              <w:t xml:space="preserve"> </w:t>
            </w:r>
            <w:r>
              <w:t xml:space="preserve">в части </w:t>
            </w:r>
          </w:p>
          <w:p w:rsidR="00D230E2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возможности возникнов</w:t>
            </w:r>
            <w:r>
              <w:t>е</w:t>
            </w:r>
            <w:r>
              <w:t xml:space="preserve">ния </w:t>
            </w:r>
            <w:proofErr w:type="gramStart"/>
            <w:r>
              <w:t>чрезвычайных</w:t>
            </w:r>
            <w:proofErr w:type="gramEnd"/>
            <w:r>
              <w:t xml:space="preserve"> </w:t>
            </w:r>
          </w:p>
          <w:p w:rsidR="00D230E2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 xml:space="preserve">ситуаций на территории Шпаковского района, в том числе на территории </w:t>
            </w:r>
          </w:p>
          <w:p w:rsidR="00D230E2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муниципальных образов</w:t>
            </w:r>
            <w:r>
              <w:t>а</w:t>
            </w:r>
            <w:r>
              <w:t>ний:</w:t>
            </w:r>
            <w:r w:rsidRPr="00CD5488">
              <w:t xml:space="preserve"> </w:t>
            </w:r>
            <w:proofErr w:type="spellStart"/>
            <w:r w:rsidRPr="00CD5488">
              <w:t>Верхнерусского</w:t>
            </w:r>
            <w:proofErr w:type="spellEnd"/>
            <w:r w:rsidRPr="00CD5488">
              <w:t xml:space="preserve"> сел</w:t>
            </w:r>
            <w:r w:rsidRPr="00CD5488">
              <w:t>ь</w:t>
            </w:r>
            <w:r w:rsidRPr="00CD5488">
              <w:t xml:space="preserve">совета, </w:t>
            </w:r>
          </w:p>
          <w:p w:rsidR="00AC7BE7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proofErr w:type="spellStart"/>
            <w:r>
              <w:t>Деминского</w:t>
            </w:r>
            <w:proofErr w:type="spellEnd"/>
            <w:r w:rsidRPr="00CD5488">
              <w:t xml:space="preserve"> сельсовет</w:t>
            </w:r>
            <w:r>
              <w:t xml:space="preserve">а, </w:t>
            </w:r>
          </w:p>
          <w:p w:rsidR="00AC7BE7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Дубовского</w:t>
            </w:r>
            <w:r w:rsidRPr="00CD5488">
              <w:t xml:space="preserve"> сельсовет</w:t>
            </w:r>
            <w:r>
              <w:t xml:space="preserve">а, </w:t>
            </w:r>
          </w:p>
          <w:p w:rsidR="00D230E2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Казинского</w:t>
            </w:r>
            <w:r w:rsidRPr="00CD5488">
              <w:t xml:space="preserve"> сельсовет</w:t>
            </w:r>
            <w:r>
              <w:t xml:space="preserve">а, </w:t>
            </w:r>
          </w:p>
          <w:p w:rsidR="00AC7BE7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proofErr w:type="spellStart"/>
            <w:r>
              <w:t>Надеждинского</w:t>
            </w:r>
            <w:proofErr w:type="spellEnd"/>
            <w:r w:rsidRPr="00CD5488">
              <w:t xml:space="preserve"> сельсовет</w:t>
            </w:r>
            <w:r>
              <w:t>а,</w:t>
            </w:r>
          </w:p>
          <w:p w:rsidR="00D230E2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 xml:space="preserve">ст. Новомарьевской, </w:t>
            </w:r>
          </w:p>
          <w:p w:rsidR="00AC7BE7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Пелагиадского</w:t>
            </w:r>
            <w:r w:rsidRPr="00CD5488">
              <w:t xml:space="preserve"> сельсовет</w:t>
            </w:r>
            <w:r>
              <w:t>а,  Сенгилеевского</w:t>
            </w:r>
            <w:r w:rsidRPr="00CD5488">
              <w:t xml:space="preserve"> сельсовет</w:t>
            </w:r>
            <w:r w:rsidR="00D230E2">
              <w:t xml:space="preserve">а, </w:t>
            </w:r>
            <w:r>
              <w:t>Татарского</w:t>
            </w:r>
            <w:r w:rsidRPr="00CD5488">
              <w:t xml:space="preserve"> сельсовет</w:t>
            </w:r>
            <w:r>
              <w:t xml:space="preserve">а, </w:t>
            </w:r>
          </w:p>
          <w:p w:rsidR="00D230E2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 xml:space="preserve">Темнолесского </w:t>
            </w:r>
            <w:r w:rsidRPr="00CD5488">
              <w:t>сельсовет</w:t>
            </w:r>
            <w:r w:rsidR="00D230E2">
              <w:t xml:space="preserve">а, </w:t>
            </w:r>
            <w:r>
              <w:t>Цимлянского</w:t>
            </w:r>
            <w:r w:rsidRPr="00CD5488">
              <w:t xml:space="preserve"> сельсовет</w:t>
            </w:r>
            <w:r w:rsidR="00D230E2">
              <w:t xml:space="preserve">а, </w:t>
            </w:r>
          </w:p>
          <w:p w:rsidR="00AC7BE7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CD5488">
              <w:t>г. Михайловск</w:t>
            </w:r>
            <w:r w:rsidR="00D230E2">
              <w:t>а</w:t>
            </w:r>
          </w:p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694" w:type="dxa"/>
            <w:vMerge w:val="restart"/>
            <w:shd w:val="clear" w:color="auto" w:fill="auto"/>
          </w:tcPr>
          <w:p w:rsidR="00D230E2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Администрация Шпаковского мун</w:t>
            </w:r>
            <w:r>
              <w:t>и</w:t>
            </w:r>
            <w:r>
              <w:t xml:space="preserve">ципального района в лице отдела </w:t>
            </w:r>
          </w:p>
          <w:p w:rsidR="00D230E2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му</w:t>
            </w:r>
            <w:r w:rsidR="00D230E2">
              <w:t>ни</w:t>
            </w:r>
            <w:r>
              <w:t xml:space="preserve">ципального </w:t>
            </w:r>
          </w:p>
          <w:p w:rsidR="00AC7BE7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хозяйства;</w:t>
            </w:r>
          </w:p>
          <w:p w:rsidR="00D230E2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>
              <w:t>о</w:t>
            </w:r>
            <w:r w:rsidRPr="00381A31">
              <w:t xml:space="preserve">рганизации, </w:t>
            </w:r>
          </w:p>
          <w:p w:rsidR="00D230E2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381A31">
              <w:t xml:space="preserve">определяемые в </w:t>
            </w:r>
          </w:p>
          <w:p w:rsidR="00D230E2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381A31">
              <w:t xml:space="preserve">соответствии </w:t>
            </w:r>
            <w:proofErr w:type="gramStart"/>
            <w:r w:rsidRPr="00381A31">
              <w:t>с</w:t>
            </w:r>
            <w:proofErr w:type="gramEnd"/>
            <w:r w:rsidRPr="00381A31">
              <w:t xml:space="preserve"> </w:t>
            </w:r>
          </w:p>
          <w:p w:rsidR="00D230E2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381A31">
              <w:t>Федеральным зак</w:t>
            </w:r>
            <w:r w:rsidRPr="00381A31">
              <w:t>о</w:t>
            </w:r>
            <w:r w:rsidRPr="00381A31">
              <w:t xml:space="preserve">ном «О контрактной системе в сфере </w:t>
            </w:r>
          </w:p>
          <w:p w:rsidR="00D230E2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381A31">
              <w:t>закупок товаров, работ, услуг для обеспечения гос</w:t>
            </w:r>
            <w:r w:rsidRPr="00381A31">
              <w:t>у</w:t>
            </w:r>
            <w:r w:rsidRPr="00381A31">
              <w:t xml:space="preserve">дарственных и </w:t>
            </w:r>
          </w:p>
          <w:p w:rsidR="00D230E2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proofErr w:type="gramStart"/>
            <w:r w:rsidRPr="00381A31">
              <w:t xml:space="preserve">муниципальных нужд» (далее </w:t>
            </w:r>
            <w:r w:rsidR="00D230E2">
              <w:t>–</w:t>
            </w:r>
            <w:r w:rsidRPr="00381A31">
              <w:t xml:space="preserve"> </w:t>
            </w:r>
            <w:proofErr w:type="gramEnd"/>
          </w:p>
          <w:p w:rsidR="00D230E2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381A31">
              <w:t>организации,</w:t>
            </w:r>
          </w:p>
          <w:p w:rsidR="00D230E2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proofErr w:type="gramStart"/>
            <w:r w:rsidRPr="00381A31">
              <w:t>определяемые</w:t>
            </w:r>
            <w:proofErr w:type="gramEnd"/>
            <w:r w:rsidRPr="00381A31">
              <w:t xml:space="preserve"> в установленном </w:t>
            </w:r>
          </w:p>
          <w:p w:rsidR="00AC7BE7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proofErr w:type="gramStart"/>
            <w:r w:rsidRPr="00381A31">
              <w:t>порядке</w:t>
            </w:r>
            <w:proofErr w:type="gramEnd"/>
            <w:r w:rsidRPr="00381A31">
              <w:t>)</w:t>
            </w:r>
            <w:r>
              <w:t>.</w:t>
            </w:r>
          </w:p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551" w:type="dxa"/>
            <w:shd w:val="clear" w:color="auto" w:fill="auto"/>
          </w:tcPr>
          <w:p w:rsidR="00AC7BE7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381A31">
              <w:t>Всего</w:t>
            </w:r>
          </w:p>
          <w:p w:rsidR="00D230E2" w:rsidRPr="00381A31" w:rsidRDefault="00D230E2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276" w:type="dxa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190</w:t>
            </w:r>
          </w:p>
        </w:tc>
        <w:tc>
          <w:tcPr>
            <w:tcW w:w="1417" w:type="dxa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90</w:t>
            </w:r>
            <w:r w:rsidRPr="00381A31">
              <w:t>,0</w:t>
            </w:r>
          </w:p>
        </w:tc>
        <w:tc>
          <w:tcPr>
            <w:tcW w:w="1418" w:type="dxa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50</w:t>
            </w:r>
            <w:r w:rsidRPr="00381A31">
              <w:t>,0</w:t>
            </w:r>
          </w:p>
        </w:tc>
        <w:tc>
          <w:tcPr>
            <w:tcW w:w="1353" w:type="dxa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50</w:t>
            </w:r>
            <w:r w:rsidRPr="00381A31">
              <w:t>,0</w:t>
            </w:r>
          </w:p>
        </w:tc>
      </w:tr>
      <w:tr w:rsidR="00AC7BE7" w:rsidRPr="00381A31" w:rsidTr="00D230E2">
        <w:tc>
          <w:tcPr>
            <w:tcW w:w="534" w:type="dxa"/>
            <w:vMerge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3543" w:type="dxa"/>
            <w:vMerge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2694" w:type="dxa"/>
            <w:vMerge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2551" w:type="dxa"/>
            <w:shd w:val="clear" w:color="auto" w:fill="auto"/>
          </w:tcPr>
          <w:p w:rsidR="00AC7BE7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381A31">
              <w:t xml:space="preserve">федеральный </w:t>
            </w:r>
          </w:p>
          <w:p w:rsidR="00AC7BE7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381A31">
              <w:t>бюджет</w:t>
            </w:r>
          </w:p>
          <w:p w:rsidR="00D230E2" w:rsidRPr="00381A31" w:rsidRDefault="00D230E2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276" w:type="dxa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381A31">
              <w:t>–</w:t>
            </w:r>
          </w:p>
        </w:tc>
        <w:tc>
          <w:tcPr>
            <w:tcW w:w="1417" w:type="dxa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381A31">
              <w:t>–</w:t>
            </w:r>
          </w:p>
        </w:tc>
        <w:tc>
          <w:tcPr>
            <w:tcW w:w="1418" w:type="dxa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381A31">
              <w:t>–</w:t>
            </w:r>
          </w:p>
        </w:tc>
        <w:tc>
          <w:tcPr>
            <w:tcW w:w="1353" w:type="dxa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381A31">
              <w:t>–</w:t>
            </w:r>
          </w:p>
        </w:tc>
      </w:tr>
      <w:tr w:rsidR="00AC7BE7" w:rsidRPr="00381A31" w:rsidTr="00D230E2">
        <w:tc>
          <w:tcPr>
            <w:tcW w:w="534" w:type="dxa"/>
            <w:vMerge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3543" w:type="dxa"/>
            <w:vMerge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2694" w:type="dxa"/>
            <w:vMerge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2551" w:type="dxa"/>
            <w:shd w:val="clear" w:color="auto" w:fill="auto"/>
          </w:tcPr>
          <w:p w:rsidR="00AC7BE7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381A31">
              <w:t>краевой бюджет</w:t>
            </w:r>
          </w:p>
          <w:p w:rsidR="00D230E2" w:rsidRPr="00381A31" w:rsidRDefault="00D230E2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276" w:type="dxa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381A31">
              <w:t>–</w:t>
            </w:r>
          </w:p>
        </w:tc>
        <w:tc>
          <w:tcPr>
            <w:tcW w:w="1417" w:type="dxa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381A31">
              <w:t>–</w:t>
            </w:r>
          </w:p>
        </w:tc>
        <w:tc>
          <w:tcPr>
            <w:tcW w:w="1418" w:type="dxa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381A31">
              <w:t>–</w:t>
            </w:r>
          </w:p>
        </w:tc>
        <w:tc>
          <w:tcPr>
            <w:tcW w:w="1353" w:type="dxa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381A31">
              <w:t>–</w:t>
            </w:r>
          </w:p>
        </w:tc>
      </w:tr>
      <w:tr w:rsidR="00AC7BE7" w:rsidRPr="00381A31" w:rsidTr="00D230E2">
        <w:tc>
          <w:tcPr>
            <w:tcW w:w="534" w:type="dxa"/>
            <w:vMerge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3543" w:type="dxa"/>
            <w:vMerge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2694" w:type="dxa"/>
            <w:vMerge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2551" w:type="dxa"/>
            <w:shd w:val="clear" w:color="auto" w:fill="auto"/>
          </w:tcPr>
          <w:p w:rsidR="00AC7BE7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381A31">
              <w:t xml:space="preserve">местный бюджет </w:t>
            </w:r>
          </w:p>
          <w:p w:rsidR="00D230E2" w:rsidRPr="00381A31" w:rsidRDefault="00D230E2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276" w:type="dxa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190</w:t>
            </w:r>
          </w:p>
        </w:tc>
        <w:tc>
          <w:tcPr>
            <w:tcW w:w="1417" w:type="dxa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90</w:t>
            </w:r>
            <w:r w:rsidRPr="00381A31">
              <w:t>,0</w:t>
            </w:r>
          </w:p>
        </w:tc>
        <w:tc>
          <w:tcPr>
            <w:tcW w:w="1418" w:type="dxa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50</w:t>
            </w:r>
            <w:r w:rsidRPr="00381A31">
              <w:t>,0</w:t>
            </w:r>
          </w:p>
        </w:tc>
        <w:tc>
          <w:tcPr>
            <w:tcW w:w="1353" w:type="dxa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50</w:t>
            </w:r>
            <w:r w:rsidRPr="00381A31">
              <w:t>,0</w:t>
            </w:r>
          </w:p>
        </w:tc>
      </w:tr>
      <w:tr w:rsidR="00AC7BE7" w:rsidRPr="00381A31" w:rsidTr="00D230E2">
        <w:tc>
          <w:tcPr>
            <w:tcW w:w="534" w:type="dxa"/>
            <w:vMerge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3543" w:type="dxa"/>
            <w:vMerge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2694" w:type="dxa"/>
            <w:vMerge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2551" w:type="dxa"/>
            <w:shd w:val="clear" w:color="auto" w:fill="auto"/>
          </w:tcPr>
          <w:p w:rsidR="00AC7BE7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381A31">
              <w:t>средства бюджетов государственных внебюджетных фондов</w:t>
            </w:r>
          </w:p>
          <w:p w:rsidR="00D230E2" w:rsidRPr="00381A31" w:rsidRDefault="00D230E2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276" w:type="dxa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381A31">
              <w:t>–</w:t>
            </w:r>
          </w:p>
        </w:tc>
        <w:tc>
          <w:tcPr>
            <w:tcW w:w="1417" w:type="dxa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381A31">
              <w:t>–</w:t>
            </w:r>
          </w:p>
        </w:tc>
        <w:tc>
          <w:tcPr>
            <w:tcW w:w="1418" w:type="dxa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381A31">
              <w:t>–</w:t>
            </w:r>
          </w:p>
        </w:tc>
        <w:tc>
          <w:tcPr>
            <w:tcW w:w="1353" w:type="dxa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381A31">
              <w:t>–</w:t>
            </w:r>
          </w:p>
        </w:tc>
      </w:tr>
      <w:tr w:rsidR="00AC7BE7" w:rsidRPr="00381A31" w:rsidTr="00D230E2">
        <w:tc>
          <w:tcPr>
            <w:tcW w:w="534" w:type="dxa"/>
            <w:vMerge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3543" w:type="dxa"/>
            <w:vMerge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2694" w:type="dxa"/>
            <w:vMerge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2551" w:type="dxa"/>
            <w:shd w:val="clear" w:color="auto" w:fill="auto"/>
          </w:tcPr>
          <w:p w:rsidR="00D230E2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381A31">
              <w:rPr>
                <w:vertAlign w:val="superscript"/>
              </w:rPr>
              <w:t>1</w:t>
            </w:r>
            <w:r w:rsidRPr="00381A31">
              <w:t xml:space="preserve">средства </w:t>
            </w:r>
          </w:p>
          <w:p w:rsidR="00D230E2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381A31">
              <w:t xml:space="preserve">внебюджетных </w:t>
            </w:r>
          </w:p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381A31">
              <w:t>источников</w:t>
            </w:r>
          </w:p>
        </w:tc>
        <w:tc>
          <w:tcPr>
            <w:tcW w:w="1276" w:type="dxa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381A31">
              <w:t>–</w:t>
            </w:r>
          </w:p>
        </w:tc>
        <w:tc>
          <w:tcPr>
            <w:tcW w:w="1417" w:type="dxa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381A31">
              <w:t>–</w:t>
            </w:r>
          </w:p>
        </w:tc>
        <w:tc>
          <w:tcPr>
            <w:tcW w:w="1418" w:type="dxa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381A31">
              <w:t>–</w:t>
            </w:r>
          </w:p>
        </w:tc>
        <w:tc>
          <w:tcPr>
            <w:tcW w:w="1353" w:type="dxa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381A31">
              <w:t>–</w:t>
            </w:r>
          </w:p>
        </w:tc>
      </w:tr>
      <w:tr w:rsidR="00AC7BE7" w:rsidRPr="00381A31" w:rsidTr="00D230E2">
        <w:tc>
          <w:tcPr>
            <w:tcW w:w="534" w:type="dxa"/>
            <w:vMerge w:val="restart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>
              <w:lastRenderedPageBreak/>
              <w:t>2.</w:t>
            </w:r>
          </w:p>
        </w:tc>
        <w:tc>
          <w:tcPr>
            <w:tcW w:w="6237" w:type="dxa"/>
            <w:gridSpan w:val="2"/>
            <w:vMerge w:val="restart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>
              <w:t xml:space="preserve">Итого: </w:t>
            </w:r>
          </w:p>
        </w:tc>
        <w:tc>
          <w:tcPr>
            <w:tcW w:w="2551" w:type="dxa"/>
            <w:shd w:val="clear" w:color="auto" w:fill="auto"/>
          </w:tcPr>
          <w:p w:rsidR="00AC7BE7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381A31">
              <w:t>Всего</w:t>
            </w:r>
          </w:p>
          <w:p w:rsidR="00D230E2" w:rsidRPr="00381A31" w:rsidRDefault="00D230E2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276" w:type="dxa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190</w:t>
            </w:r>
          </w:p>
        </w:tc>
        <w:tc>
          <w:tcPr>
            <w:tcW w:w="1417" w:type="dxa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90</w:t>
            </w:r>
            <w:r w:rsidRPr="00381A31">
              <w:t>,0</w:t>
            </w:r>
          </w:p>
        </w:tc>
        <w:tc>
          <w:tcPr>
            <w:tcW w:w="1418" w:type="dxa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50</w:t>
            </w:r>
            <w:r w:rsidRPr="00381A31">
              <w:t>,0</w:t>
            </w:r>
          </w:p>
        </w:tc>
        <w:tc>
          <w:tcPr>
            <w:tcW w:w="1353" w:type="dxa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50</w:t>
            </w:r>
            <w:r w:rsidRPr="00381A31">
              <w:t>,0</w:t>
            </w:r>
          </w:p>
        </w:tc>
      </w:tr>
      <w:tr w:rsidR="00AC7BE7" w:rsidRPr="00381A31" w:rsidTr="00D230E2">
        <w:tc>
          <w:tcPr>
            <w:tcW w:w="534" w:type="dxa"/>
            <w:vMerge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6237" w:type="dxa"/>
            <w:gridSpan w:val="2"/>
            <w:vMerge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2551" w:type="dxa"/>
            <w:shd w:val="clear" w:color="auto" w:fill="auto"/>
          </w:tcPr>
          <w:p w:rsidR="00AC7BE7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381A31">
              <w:t>федеральный бюджет</w:t>
            </w:r>
          </w:p>
          <w:p w:rsidR="00D230E2" w:rsidRPr="00381A31" w:rsidRDefault="00D230E2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276" w:type="dxa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381A31">
              <w:t>–</w:t>
            </w:r>
          </w:p>
        </w:tc>
        <w:tc>
          <w:tcPr>
            <w:tcW w:w="1417" w:type="dxa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381A31">
              <w:t>–</w:t>
            </w:r>
          </w:p>
        </w:tc>
        <w:tc>
          <w:tcPr>
            <w:tcW w:w="1418" w:type="dxa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381A31">
              <w:t>–</w:t>
            </w:r>
          </w:p>
        </w:tc>
        <w:tc>
          <w:tcPr>
            <w:tcW w:w="1353" w:type="dxa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381A31">
              <w:t>–</w:t>
            </w:r>
          </w:p>
        </w:tc>
      </w:tr>
      <w:tr w:rsidR="00AC7BE7" w:rsidRPr="00381A31" w:rsidTr="00D230E2">
        <w:tc>
          <w:tcPr>
            <w:tcW w:w="534" w:type="dxa"/>
            <w:vMerge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6237" w:type="dxa"/>
            <w:gridSpan w:val="2"/>
            <w:vMerge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2551" w:type="dxa"/>
            <w:shd w:val="clear" w:color="auto" w:fill="auto"/>
          </w:tcPr>
          <w:p w:rsidR="00AC7BE7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381A31">
              <w:t>краевой бюджет</w:t>
            </w:r>
          </w:p>
          <w:p w:rsidR="00D230E2" w:rsidRPr="00381A31" w:rsidRDefault="00D230E2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276" w:type="dxa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381A31">
              <w:t>–</w:t>
            </w:r>
          </w:p>
        </w:tc>
        <w:tc>
          <w:tcPr>
            <w:tcW w:w="1417" w:type="dxa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381A31">
              <w:t>–</w:t>
            </w:r>
          </w:p>
        </w:tc>
        <w:tc>
          <w:tcPr>
            <w:tcW w:w="1418" w:type="dxa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381A31">
              <w:t>–</w:t>
            </w:r>
          </w:p>
        </w:tc>
        <w:tc>
          <w:tcPr>
            <w:tcW w:w="1353" w:type="dxa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381A31">
              <w:t>–</w:t>
            </w:r>
          </w:p>
        </w:tc>
      </w:tr>
      <w:tr w:rsidR="00AC7BE7" w:rsidRPr="00381A31" w:rsidTr="00D230E2">
        <w:tc>
          <w:tcPr>
            <w:tcW w:w="534" w:type="dxa"/>
            <w:vMerge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6237" w:type="dxa"/>
            <w:gridSpan w:val="2"/>
            <w:vMerge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2551" w:type="dxa"/>
            <w:shd w:val="clear" w:color="auto" w:fill="auto"/>
          </w:tcPr>
          <w:p w:rsidR="00AC7BE7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381A31">
              <w:t xml:space="preserve">местный бюджет </w:t>
            </w:r>
          </w:p>
          <w:p w:rsidR="00D230E2" w:rsidRPr="00381A31" w:rsidRDefault="00D230E2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276" w:type="dxa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190</w:t>
            </w:r>
          </w:p>
        </w:tc>
        <w:tc>
          <w:tcPr>
            <w:tcW w:w="1417" w:type="dxa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90</w:t>
            </w:r>
            <w:r w:rsidRPr="00381A31">
              <w:t>,0</w:t>
            </w:r>
          </w:p>
        </w:tc>
        <w:tc>
          <w:tcPr>
            <w:tcW w:w="1418" w:type="dxa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50</w:t>
            </w:r>
            <w:r w:rsidRPr="00381A31">
              <w:t>,0</w:t>
            </w:r>
          </w:p>
        </w:tc>
        <w:tc>
          <w:tcPr>
            <w:tcW w:w="1353" w:type="dxa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>
              <w:t>50</w:t>
            </w:r>
            <w:r w:rsidRPr="00381A31">
              <w:t>,0</w:t>
            </w:r>
          </w:p>
        </w:tc>
      </w:tr>
      <w:tr w:rsidR="00AC7BE7" w:rsidRPr="00381A31" w:rsidTr="00D230E2">
        <w:tc>
          <w:tcPr>
            <w:tcW w:w="534" w:type="dxa"/>
            <w:vMerge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6237" w:type="dxa"/>
            <w:gridSpan w:val="2"/>
            <w:vMerge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2551" w:type="dxa"/>
            <w:shd w:val="clear" w:color="auto" w:fill="auto"/>
          </w:tcPr>
          <w:p w:rsidR="00D230E2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381A31">
              <w:t xml:space="preserve">средства бюджетов государственных внебюджетных </w:t>
            </w:r>
          </w:p>
          <w:p w:rsidR="00AC7BE7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381A31">
              <w:t>фондов</w:t>
            </w:r>
          </w:p>
          <w:p w:rsidR="00D230E2" w:rsidRPr="00381A31" w:rsidRDefault="00D230E2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276" w:type="dxa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381A31">
              <w:t>–</w:t>
            </w:r>
          </w:p>
        </w:tc>
        <w:tc>
          <w:tcPr>
            <w:tcW w:w="1417" w:type="dxa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381A31">
              <w:t>–</w:t>
            </w:r>
          </w:p>
        </w:tc>
        <w:tc>
          <w:tcPr>
            <w:tcW w:w="1418" w:type="dxa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381A31">
              <w:t>–</w:t>
            </w:r>
          </w:p>
        </w:tc>
        <w:tc>
          <w:tcPr>
            <w:tcW w:w="1353" w:type="dxa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381A31">
              <w:t>–</w:t>
            </w:r>
          </w:p>
        </w:tc>
      </w:tr>
      <w:tr w:rsidR="00AC7BE7" w:rsidRPr="00381A31" w:rsidTr="00D230E2">
        <w:tc>
          <w:tcPr>
            <w:tcW w:w="534" w:type="dxa"/>
            <w:vMerge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6237" w:type="dxa"/>
            <w:gridSpan w:val="2"/>
            <w:vMerge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</w:p>
        </w:tc>
        <w:tc>
          <w:tcPr>
            <w:tcW w:w="2551" w:type="dxa"/>
            <w:shd w:val="clear" w:color="auto" w:fill="auto"/>
          </w:tcPr>
          <w:p w:rsidR="00D230E2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381A31">
              <w:rPr>
                <w:vertAlign w:val="superscript"/>
              </w:rPr>
              <w:t>1</w:t>
            </w:r>
            <w:r w:rsidRPr="00381A31">
              <w:t xml:space="preserve">средства </w:t>
            </w:r>
          </w:p>
          <w:p w:rsidR="00D230E2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381A31">
              <w:t xml:space="preserve">внебюджетных </w:t>
            </w:r>
          </w:p>
          <w:p w:rsidR="00AC7BE7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381A31">
              <w:t>источников</w:t>
            </w:r>
          </w:p>
          <w:p w:rsidR="00D230E2" w:rsidRPr="00381A31" w:rsidRDefault="00D230E2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276" w:type="dxa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381A31">
              <w:t>–</w:t>
            </w:r>
          </w:p>
        </w:tc>
        <w:tc>
          <w:tcPr>
            <w:tcW w:w="1417" w:type="dxa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381A31">
              <w:t>–</w:t>
            </w:r>
          </w:p>
        </w:tc>
        <w:tc>
          <w:tcPr>
            <w:tcW w:w="1418" w:type="dxa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381A31">
              <w:t>–</w:t>
            </w:r>
          </w:p>
        </w:tc>
        <w:tc>
          <w:tcPr>
            <w:tcW w:w="1353" w:type="dxa"/>
            <w:shd w:val="clear" w:color="auto" w:fill="auto"/>
          </w:tcPr>
          <w:p w:rsidR="00AC7BE7" w:rsidRPr="00381A31" w:rsidRDefault="00AC7BE7" w:rsidP="00AC7BE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381A31">
              <w:t>–</w:t>
            </w:r>
          </w:p>
        </w:tc>
      </w:tr>
    </w:tbl>
    <w:p w:rsidR="00AC7BE7" w:rsidRDefault="00AC7BE7" w:rsidP="00AC7BE7">
      <w:pPr>
        <w:rPr>
          <w:szCs w:val="28"/>
        </w:rPr>
      </w:pPr>
    </w:p>
    <w:p w:rsidR="007042F7" w:rsidRPr="005C3C4A" w:rsidRDefault="007042F7" w:rsidP="00AC7BE7">
      <w:pPr>
        <w:rPr>
          <w:szCs w:val="28"/>
        </w:rPr>
      </w:pPr>
    </w:p>
    <w:p w:rsidR="00A34A66" w:rsidRPr="00CD37D4" w:rsidRDefault="00A34A66" w:rsidP="00A34A66">
      <w:pPr>
        <w:ind w:firstLine="708"/>
        <w:jc w:val="both"/>
        <w:rPr>
          <w:spacing w:val="6"/>
          <w:szCs w:val="28"/>
        </w:rPr>
      </w:pPr>
    </w:p>
    <w:p w:rsidR="00383406" w:rsidRPr="00F97EA2" w:rsidRDefault="00383406" w:rsidP="00383406">
      <w:pPr>
        <w:pStyle w:val="af"/>
        <w:ind w:left="0" w:firstLine="709"/>
        <w:jc w:val="both"/>
        <w:rPr>
          <w:rFonts w:ascii="Times New Roman" w:hAnsi="Times New Roman" w:cs="Times New Roman"/>
          <w:spacing w:val="6"/>
          <w:sz w:val="28"/>
          <w:szCs w:val="28"/>
        </w:rPr>
      </w:pPr>
    </w:p>
    <w:p w:rsidR="00A34A66" w:rsidRDefault="007042F7" w:rsidP="007042F7">
      <w:pPr>
        <w:tabs>
          <w:tab w:val="right" w:pos="9356"/>
        </w:tabs>
        <w:jc w:val="center"/>
        <w:rPr>
          <w:szCs w:val="28"/>
        </w:rPr>
      </w:pPr>
      <w:r>
        <w:rPr>
          <w:szCs w:val="28"/>
        </w:rPr>
        <w:t>_________________</w:t>
      </w:r>
    </w:p>
    <w:p w:rsidR="002D0593" w:rsidRPr="00A34A66" w:rsidRDefault="002D0593" w:rsidP="00383406"/>
    <w:sectPr w:rsidR="002D0593" w:rsidRPr="00A34A66" w:rsidSect="00AC7BE7">
      <w:headerReference w:type="default" r:id="rId9"/>
      <w:pgSz w:w="16838" w:h="11906" w:orient="landscape"/>
      <w:pgMar w:top="1985" w:right="1134" w:bottom="567" w:left="1134" w:header="284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2F7" w:rsidRDefault="007042F7" w:rsidP="00E138ED">
      <w:r>
        <w:separator/>
      </w:r>
    </w:p>
  </w:endnote>
  <w:endnote w:type="continuationSeparator" w:id="0">
    <w:p w:rsidR="007042F7" w:rsidRDefault="007042F7" w:rsidP="00E13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2F7" w:rsidRDefault="007042F7" w:rsidP="00E138ED">
      <w:r>
        <w:separator/>
      </w:r>
    </w:p>
  </w:footnote>
  <w:footnote w:type="continuationSeparator" w:id="0">
    <w:p w:rsidR="007042F7" w:rsidRDefault="007042F7" w:rsidP="00E138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7298855"/>
      <w:docPartObj>
        <w:docPartGallery w:val="Page Numbers (Top of Page)"/>
        <w:docPartUnique/>
      </w:docPartObj>
    </w:sdtPr>
    <w:sdtEndPr/>
    <w:sdtContent>
      <w:p w:rsidR="007042F7" w:rsidRDefault="007042F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47A0">
          <w:rPr>
            <w:noProof/>
          </w:rPr>
          <w:t>2</w:t>
        </w:r>
        <w:r>
          <w:fldChar w:fldCharType="end"/>
        </w:r>
      </w:p>
    </w:sdtContent>
  </w:sdt>
  <w:p w:rsidR="007042F7" w:rsidRDefault="007042F7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6536DC"/>
    <w:multiLevelType w:val="singleLevel"/>
    <w:tmpl w:val="C84CBBD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4C273B2D"/>
    <w:multiLevelType w:val="hybridMultilevel"/>
    <w:tmpl w:val="FD24E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464EF9"/>
    <w:multiLevelType w:val="singleLevel"/>
    <w:tmpl w:val="E0EC612A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634F2723"/>
    <w:multiLevelType w:val="hybridMultilevel"/>
    <w:tmpl w:val="0FE03F94"/>
    <w:lvl w:ilvl="0" w:tplc="3D6CB45E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087"/>
    <w:rsid w:val="000049E4"/>
    <w:rsid w:val="00005FF2"/>
    <w:rsid w:val="00015236"/>
    <w:rsid w:val="00016B72"/>
    <w:rsid w:val="00024143"/>
    <w:rsid w:val="000260AB"/>
    <w:rsid w:val="00027A9D"/>
    <w:rsid w:val="00037612"/>
    <w:rsid w:val="00050B50"/>
    <w:rsid w:val="00052F8A"/>
    <w:rsid w:val="0008159B"/>
    <w:rsid w:val="00087F2C"/>
    <w:rsid w:val="00095007"/>
    <w:rsid w:val="00095E92"/>
    <w:rsid w:val="000A5601"/>
    <w:rsid w:val="000B20B8"/>
    <w:rsid w:val="000F253D"/>
    <w:rsid w:val="000F3C06"/>
    <w:rsid w:val="000F58DC"/>
    <w:rsid w:val="00132186"/>
    <w:rsid w:val="00140892"/>
    <w:rsid w:val="00146DFB"/>
    <w:rsid w:val="0014731B"/>
    <w:rsid w:val="001502E9"/>
    <w:rsid w:val="00175104"/>
    <w:rsid w:val="0018229D"/>
    <w:rsid w:val="001868B6"/>
    <w:rsid w:val="0019642A"/>
    <w:rsid w:val="001A0349"/>
    <w:rsid w:val="001D0CA4"/>
    <w:rsid w:val="001D15F8"/>
    <w:rsid w:val="001E10F9"/>
    <w:rsid w:val="00201B19"/>
    <w:rsid w:val="0020614D"/>
    <w:rsid w:val="00216D24"/>
    <w:rsid w:val="00221C16"/>
    <w:rsid w:val="00224DBD"/>
    <w:rsid w:val="002254DA"/>
    <w:rsid w:val="002434BA"/>
    <w:rsid w:val="0027471D"/>
    <w:rsid w:val="00276C4E"/>
    <w:rsid w:val="0029218E"/>
    <w:rsid w:val="002D0593"/>
    <w:rsid w:val="002D2544"/>
    <w:rsid w:val="002E60FE"/>
    <w:rsid w:val="003033C5"/>
    <w:rsid w:val="003073D6"/>
    <w:rsid w:val="00324474"/>
    <w:rsid w:val="00372C20"/>
    <w:rsid w:val="00373D78"/>
    <w:rsid w:val="00374E0A"/>
    <w:rsid w:val="0038250C"/>
    <w:rsid w:val="00383406"/>
    <w:rsid w:val="00394095"/>
    <w:rsid w:val="003C21EB"/>
    <w:rsid w:val="003C6D90"/>
    <w:rsid w:val="003D256D"/>
    <w:rsid w:val="003E2C64"/>
    <w:rsid w:val="003E5F67"/>
    <w:rsid w:val="003E7728"/>
    <w:rsid w:val="003F35CE"/>
    <w:rsid w:val="003F7AA6"/>
    <w:rsid w:val="00403F78"/>
    <w:rsid w:val="0041143D"/>
    <w:rsid w:val="00421BAB"/>
    <w:rsid w:val="00432A8B"/>
    <w:rsid w:val="004526F8"/>
    <w:rsid w:val="00463510"/>
    <w:rsid w:val="00465857"/>
    <w:rsid w:val="004672C1"/>
    <w:rsid w:val="00475192"/>
    <w:rsid w:val="00475E67"/>
    <w:rsid w:val="00476EC9"/>
    <w:rsid w:val="0048512A"/>
    <w:rsid w:val="00486E0A"/>
    <w:rsid w:val="00493E17"/>
    <w:rsid w:val="004A0632"/>
    <w:rsid w:val="004A20D1"/>
    <w:rsid w:val="004A55B2"/>
    <w:rsid w:val="004B0D3F"/>
    <w:rsid w:val="004B28FA"/>
    <w:rsid w:val="004C2854"/>
    <w:rsid w:val="004D585C"/>
    <w:rsid w:val="004E1705"/>
    <w:rsid w:val="004E3DD3"/>
    <w:rsid w:val="00504DA0"/>
    <w:rsid w:val="0051557E"/>
    <w:rsid w:val="005300B5"/>
    <w:rsid w:val="00551B6F"/>
    <w:rsid w:val="00557B0F"/>
    <w:rsid w:val="00566041"/>
    <w:rsid w:val="00593EE8"/>
    <w:rsid w:val="005941BF"/>
    <w:rsid w:val="005A472F"/>
    <w:rsid w:val="005A4F62"/>
    <w:rsid w:val="005B1BC3"/>
    <w:rsid w:val="005E6FA1"/>
    <w:rsid w:val="005F1A57"/>
    <w:rsid w:val="0060293C"/>
    <w:rsid w:val="006074F3"/>
    <w:rsid w:val="00613625"/>
    <w:rsid w:val="006167F6"/>
    <w:rsid w:val="0061774A"/>
    <w:rsid w:val="00622200"/>
    <w:rsid w:val="00631B30"/>
    <w:rsid w:val="00636A0F"/>
    <w:rsid w:val="00644F46"/>
    <w:rsid w:val="006473DA"/>
    <w:rsid w:val="00653E05"/>
    <w:rsid w:val="006677EB"/>
    <w:rsid w:val="0067066E"/>
    <w:rsid w:val="0067566F"/>
    <w:rsid w:val="006817C6"/>
    <w:rsid w:val="006B09C8"/>
    <w:rsid w:val="006B6971"/>
    <w:rsid w:val="006C165E"/>
    <w:rsid w:val="006C443F"/>
    <w:rsid w:val="006D29F2"/>
    <w:rsid w:val="006E6AF3"/>
    <w:rsid w:val="006F16BF"/>
    <w:rsid w:val="006F5576"/>
    <w:rsid w:val="006F58A1"/>
    <w:rsid w:val="00703793"/>
    <w:rsid w:val="00703F51"/>
    <w:rsid w:val="007042F7"/>
    <w:rsid w:val="00704F7C"/>
    <w:rsid w:val="007057B3"/>
    <w:rsid w:val="007153C4"/>
    <w:rsid w:val="00720F14"/>
    <w:rsid w:val="007273EA"/>
    <w:rsid w:val="00730218"/>
    <w:rsid w:val="0073636B"/>
    <w:rsid w:val="00740DDF"/>
    <w:rsid w:val="00745A5D"/>
    <w:rsid w:val="00747C0C"/>
    <w:rsid w:val="00753F9C"/>
    <w:rsid w:val="00756CC6"/>
    <w:rsid w:val="00762C05"/>
    <w:rsid w:val="007657DB"/>
    <w:rsid w:val="00774264"/>
    <w:rsid w:val="00781606"/>
    <w:rsid w:val="00783AFC"/>
    <w:rsid w:val="007A7BDF"/>
    <w:rsid w:val="007C0D6D"/>
    <w:rsid w:val="007C228A"/>
    <w:rsid w:val="007E0AFD"/>
    <w:rsid w:val="007E6F03"/>
    <w:rsid w:val="00800179"/>
    <w:rsid w:val="00817B38"/>
    <w:rsid w:val="008432C8"/>
    <w:rsid w:val="008604BA"/>
    <w:rsid w:val="0086470A"/>
    <w:rsid w:val="00871DCC"/>
    <w:rsid w:val="008A5F22"/>
    <w:rsid w:val="008A61C8"/>
    <w:rsid w:val="008B07BD"/>
    <w:rsid w:val="008B45A3"/>
    <w:rsid w:val="008B54C9"/>
    <w:rsid w:val="008D0442"/>
    <w:rsid w:val="008D0D3B"/>
    <w:rsid w:val="008D42A0"/>
    <w:rsid w:val="008E0DB2"/>
    <w:rsid w:val="008E7692"/>
    <w:rsid w:val="008F0998"/>
    <w:rsid w:val="00900AFA"/>
    <w:rsid w:val="0090117D"/>
    <w:rsid w:val="00904380"/>
    <w:rsid w:val="00921A75"/>
    <w:rsid w:val="009358BC"/>
    <w:rsid w:val="00953C73"/>
    <w:rsid w:val="00956131"/>
    <w:rsid w:val="0097474C"/>
    <w:rsid w:val="00984480"/>
    <w:rsid w:val="00993A3E"/>
    <w:rsid w:val="009A7862"/>
    <w:rsid w:val="009B3B1A"/>
    <w:rsid w:val="009B4FE9"/>
    <w:rsid w:val="009D4D2E"/>
    <w:rsid w:val="009E205B"/>
    <w:rsid w:val="009F258A"/>
    <w:rsid w:val="00A16190"/>
    <w:rsid w:val="00A34A66"/>
    <w:rsid w:val="00A74CA7"/>
    <w:rsid w:val="00A8392C"/>
    <w:rsid w:val="00A861EB"/>
    <w:rsid w:val="00A86262"/>
    <w:rsid w:val="00AA0DAC"/>
    <w:rsid w:val="00AA0F68"/>
    <w:rsid w:val="00AA17F0"/>
    <w:rsid w:val="00AB476D"/>
    <w:rsid w:val="00AC373A"/>
    <w:rsid w:val="00AC7BE7"/>
    <w:rsid w:val="00AD7106"/>
    <w:rsid w:val="00AE1488"/>
    <w:rsid w:val="00AF04F8"/>
    <w:rsid w:val="00B00805"/>
    <w:rsid w:val="00B11EE0"/>
    <w:rsid w:val="00B21AE1"/>
    <w:rsid w:val="00B21C66"/>
    <w:rsid w:val="00B22038"/>
    <w:rsid w:val="00B2227C"/>
    <w:rsid w:val="00B34CEC"/>
    <w:rsid w:val="00B50FAB"/>
    <w:rsid w:val="00B57087"/>
    <w:rsid w:val="00B65DAE"/>
    <w:rsid w:val="00B70FB4"/>
    <w:rsid w:val="00B73EAE"/>
    <w:rsid w:val="00B74F8F"/>
    <w:rsid w:val="00BB0F4A"/>
    <w:rsid w:val="00BB6FD6"/>
    <w:rsid w:val="00BC101D"/>
    <w:rsid w:val="00BD3BBD"/>
    <w:rsid w:val="00BD4202"/>
    <w:rsid w:val="00BD5FD1"/>
    <w:rsid w:val="00BE72E1"/>
    <w:rsid w:val="00BF0CBB"/>
    <w:rsid w:val="00BF31BC"/>
    <w:rsid w:val="00C01C26"/>
    <w:rsid w:val="00C06496"/>
    <w:rsid w:val="00C17235"/>
    <w:rsid w:val="00C211B8"/>
    <w:rsid w:val="00C2242B"/>
    <w:rsid w:val="00C268B0"/>
    <w:rsid w:val="00C26DBC"/>
    <w:rsid w:val="00C310AA"/>
    <w:rsid w:val="00C34FFC"/>
    <w:rsid w:val="00C6100C"/>
    <w:rsid w:val="00C66235"/>
    <w:rsid w:val="00C75DF3"/>
    <w:rsid w:val="00CA105B"/>
    <w:rsid w:val="00CA7428"/>
    <w:rsid w:val="00CB100A"/>
    <w:rsid w:val="00CC2B64"/>
    <w:rsid w:val="00CD0DB4"/>
    <w:rsid w:val="00CE3FF0"/>
    <w:rsid w:val="00CE47A0"/>
    <w:rsid w:val="00CE7F80"/>
    <w:rsid w:val="00CF1EFE"/>
    <w:rsid w:val="00D134B8"/>
    <w:rsid w:val="00D230E2"/>
    <w:rsid w:val="00D2390A"/>
    <w:rsid w:val="00D313F1"/>
    <w:rsid w:val="00D41FED"/>
    <w:rsid w:val="00D477B7"/>
    <w:rsid w:val="00D531B5"/>
    <w:rsid w:val="00D54B62"/>
    <w:rsid w:val="00D616A8"/>
    <w:rsid w:val="00D728C5"/>
    <w:rsid w:val="00D97B52"/>
    <w:rsid w:val="00DA2EA7"/>
    <w:rsid w:val="00DA51DC"/>
    <w:rsid w:val="00DA6EF5"/>
    <w:rsid w:val="00DC6F21"/>
    <w:rsid w:val="00DD2017"/>
    <w:rsid w:val="00DD3DAE"/>
    <w:rsid w:val="00DE437D"/>
    <w:rsid w:val="00DE708F"/>
    <w:rsid w:val="00DF309A"/>
    <w:rsid w:val="00E12F46"/>
    <w:rsid w:val="00E138ED"/>
    <w:rsid w:val="00E33B3A"/>
    <w:rsid w:val="00E77A19"/>
    <w:rsid w:val="00E80624"/>
    <w:rsid w:val="00E8709D"/>
    <w:rsid w:val="00E904F4"/>
    <w:rsid w:val="00EA2FB4"/>
    <w:rsid w:val="00EA7586"/>
    <w:rsid w:val="00EE3D3C"/>
    <w:rsid w:val="00F16BE0"/>
    <w:rsid w:val="00F2389A"/>
    <w:rsid w:val="00F30F64"/>
    <w:rsid w:val="00F60C8C"/>
    <w:rsid w:val="00F6744E"/>
    <w:rsid w:val="00F73106"/>
    <w:rsid w:val="00F808B5"/>
    <w:rsid w:val="00F8281F"/>
    <w:rsid w:val="00F87BB9"/>
    <w:rsid w:val="00FE3638"/>
    <w:rsid w:val="00FE3C60"/>
    <w:rsid w:val="00FF3136"/>
    <w:rsid w:val="00FF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</w:rPr>
  </w:style>
  <w:style w:type="paragraph" w:styleId="a4">
    <w:name w:val="Body Text"/>
    <w:basedOn w:val="a"/>
    <w:link w:val="a5"/>
    <w:semiHidden/>
    <w:pPr>
      <w:jc w:val="both"/>
    </w:pPr>
  </w:style>
  <w:style w:type="paragraph" w:styleId="20">
    <w:name w:val="Body Text Indent 2"/>
    <w:basedOn w:val="a"/>
    <w:semiHidden/>
    <w:pPr>
      <w:ind w:firstLine="700"/>
      <w:jc w:val="both"/>
    </w:pPr>
  </w:style>
  <w:style w:type="table" w:styleId="a6">
    <w:name w:val="Table Grid"/>
    <w:basedOn w:val="a1"/>
    <w:uiPriority w:val="59"/>
    <w:rsid w:val="003F35C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Subtitle"/>
    <w:basedOn w:val="a"/>
    <w:link w:val="a8"/>
    <w:qFormat/>
    <w:rsid w:val="00C26DBC"/>
    <w:pPr>
      <w:jc w:val="center"/>
    </w:pPr>
    <w:rPr>
      <w:b/>
      <w:bCs/>
      <w:sz w:val="32"/>
      <w:szCs w:val="24"/>
    </w:rPr>
  </w:style>
  <w:style w:type="character" w:customStyle="1" w:styleId="a8">
    <w:name w:val="Подзаголовок Знак"/>
    <w:link w:val="a7"/>
    <w:rsid w:val="00C26DBC"/>
    <w:rPr>
      <w:b/>
      <w:bCs/>
      <w:sz w:val="32"/>
      <w:szCs w:val="24"/>
    </w:rPr>
  </w:style>
  <w:style w:type="character" w:customStyle="1" w:styleId="10">
    <w:name w:val="Заголовок 1 Знак"/>
    <w:link w:val="1"/>
    <w:rsid w:val="00E138ED"/>
    <w:rPr>
      <w:b/>
      <w:sz w:val="28"/>
    </w:rPr>
  </w:style>
  <w:style w:type="paragraph" w:styleId="a9">
    <w:name w:val="header"/>
    <w:basedOn w:val="a"/>
    <w:link w:val="aa"/>
    <w:uiPriority w:val="99"/>
    <w:rsid w:val="00E138E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a">
    <w:name w:val="Верхний колонтитул Знак"/>
    <w:link w:val="a9"/>
    <w:uiPriority w:val="99"/>
    <w:rsid w:val="00E138ED"/>
    <w:rPr>
      <w:sz w:val="24"/>
      <w:szCs w:val="24"/>
    </w:rPr>
  </w:style>
  <w:style w:type="paragraph" w:styleId="ab">
    <w:name w:val="footer"/>
    <w:basedOn w:val="a"/>
    <w:link w:val="ac"/>
    <w:unhideWhenUsed/>
    <w:rsid w:val="00E138E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E138ED"/>
    <w:rPr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B34CE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B34CEC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link w:val="a4"/>
    <w:semiHidden/>
    <w:rsid w:val="008604BA"/>
    <w:rPr>
      <w:sz w:val="28"/>
    </w:rPr>
  </w:style>
  <w:style w:type="paragraph" w:styleId="af">
    <w:name w:val="List Paragraph"/>
    <w:basedOn w:val="a"/>
    <w:uiPriority w:val="34"/>
    <w:qFormat/>
    <w:rsid w:val="002D0593"/>
    <w:pPr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ru"/>
    </w:rPr>
  </w:style>
  <w:style w:type="character" w:customStyle="1" w:styleId="af0">
    <w:name w:val="Основной текст_"/>
    <w:link w:val="21"/>
    <w:rsid w:val="00EA2FB4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f0"/>
    <w:rsid w:val="00EA2FB4"/>
    <w:pPr>
      <w:shd w:val="clear" w:color="auto" w:fill="FFFFFF"/>
      <w:spacing w:before="300" w:after="660" w:line="245" w:lineRule="exact"/>
      <w:jc w:val="both"/>
    </w:pPr>
    <w:rPr>
      <w:sz w:val="26"/>
      <w:szCs w:val="26"/>
    </w:rPr>
  </w:style>
  <w:style w:type="paragraph" w:styleId="af1">
    <w:name w:val="No Spacing"/>
    <w:uiPriority w:val="1"/>
    <w:qFormat/>
    <w:rsid w:val="00D531B5"/>
    <w:rPr>
      <w:rFonts w:eastAsia="Calibri"/>
      <w:sz w:val="28"/>
      <w:szCs w:val="22"/>
      <w:lang w:eastAsia="en-US"/>
    </w:rPr>
  </w:style>
  <w:style w:type="paragraph" w:customStyle="1" w:styleId="ConsNormal">
    <w:name w:val="ConsNormal"/>
    <w:rsid w:val="00D97B52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customStyle="1" w:styleId="11">
    <w:name w:val="Основной текст1"/>
    <w:basedOn w:val="a"/>
    <w:rsid w:val="0014731B"/>
    <w:pPr>
      <w:shd w:val="clear" w:color="auto" w:fill="FFFFFF"/>
      <w:spacing w:before="300" w:after="300" w:line="0" w:lineRule="atLeast"/>
      <w:ind w:hanging="560"/>
      <w:jc w:val="both"/>
    </w:pPr>
    <w:rPr>
      <w:sz w:val="27"/>
      <w:szCs w:val="27"/>
      <w:lang w:eastAsia="en-US"/>
    </w:rPr>
  </w:style>
  <w:style w:type="paragraph" w:styleId="af2">
    <w:name w:val="Normal (Web)"/>
    <w:basedOn w:val="a"/>
    <w:rsid w:val="00383406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</w:rPr>
  </w:style>
  <w:style w:type="paragraph" w:styleId="a4">
    <w:name w:val="Body Text"/>
    <w:basedOn w:val="a"/>
    <w:link w:val="a5"/>
    <w:semiHidden/>
    <w:pPr>
      <w:jc w:val="both"/>
    </w:pPr>
  </w:style>
  <w:style w:type="paragraph" w:styleId="20">
    <w:name w:val="Body Text Indent 2"/>
    <w:basedOn w:val="a"/>
    <w:semiHidden/>
    <w:pPr>
      <w:ind w:firstLine="700"/>
      <w:jc w:val="both"/>
    </w:pPr>
  </w:style>
  <w:style w:type="table" w:styleId="a6">
    <w:name w:val="Table Grid"/>
    <w:basedOn w:val="a1"/>
    <w:uiPriority w:val="59"/>
    <w:rsid w:val="003F35C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Subtitle"/>
    <w:basedOn w:val="a"/>
    <w:link w:val="a8"/>
    <w:qFormat/>
    <w:rsid w:val="00C26DBC"/>
    <w:pPr>
      <w:jc w:val="center"/>
    </w:pPr>
    <w:rPr>
      <w:b/>
      <w:bCs/>
      <w:sz w:val="32"/>
      <w:szCs w:val="24"/>
    </w:rPr>
  </w:style>
  <w:style w:type="character" w:customStyle="1" w:styleId="a8">
    <w:name w:val="Подзаголовок Знак"/>
    <w:link w:val="a7"/>
    <w:rsid w:val="00C26DBC"/>
    <w:rPr>
      <w:b/>
      <w:bCs/>
      <w:sz w:val="32"/>
      <w:szCs w:val="24"/>
    </w:rPr>
  </w:style>
  <w:style w:type="character" w:customStyle="1" w:styleId="10">
    <w:name w:val="Заголовок 1 Знак"/>
    <w:link w:val="1"/>
    <w:rsid w:val="00E138ED"/>
    <w:rPr>
      <w:b/>
      <w:sz w:val="28"/>
    </w:rPr>
  </w:style>
  <w:style w:type="paragraph" w:styleId="a9">
    <w:name w:val="header"/>
    <w:basedOn w:val="a"/>
    <w:link w:val="aa"/>
    <w:uiPriority w:val="99"/>
    <w:rsid w:val="00E138E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a">
    <w:name w:val="Верхний колонтитул Знак"/>
    <w:link w:val="a9"/>
    <w:uiPriority w:val="99"/>
    <w:rsid w:val="00E138ED"/>
    <w:rPr>
      <w:sz w:val="24"/>
      <w:szCs w:val="24"/>
    </w:rPr>
  </w:style>
  <w:style w:type="paragraph" w:styleId="ab">
    <w:name w:val="footer"/>
    <w:basedOn w:val="a"/>
    <w:link w:val="ac"/>
    <w:unhideWhenUsed/>
    <w:rsid w:val="00E138E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E138ED"/>
    <w:rPr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B34CE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B34CEC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link w:val="a4"/>
    <w:semiHidden/>
    <w:rsid w:val="008604BA"/>
    <w:rPr>
      <w:sz w:val="28"/>
    </w:rPr>
  </w:style>
  <w:style w:type="paragraph" w:styleId="af">
    <w:name w:val="List Paragraph"/>
    <w:basedOn w:val="a"/>
    <w:uiPriority w:val="34"/>
    <w:qFormat/>
    <w:rsid w:val="002D0593"/>
    <w:pPr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ru"/>
    </w:rPr>
  </w:style>
  <w:style w:type="character" w:customStyle="1" w:styleId="af0">
    <w:name w:val="Основной текст_"/>
    <w:link w:val="21"/>
    <w:rsid w:val="00EA2FB4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f0"/>
    <w:rsid w:val="00EA2FB4"/>
    <w:pPr>
      <w:shd w:val="clear" w:color="auto" w:fill="FFFFFF"/>
      <w:spacing w:before="300" w:after="660" w:line="245" w:lineRule="exact"/>
      <w:jc w:val="both"/>
    </w:pPr>
    <w:rPr>
      <w:sz w:val="26"/>
      <w:szCs w:val="26"/>
    </w:rPr>
  </w:style>
  <w:style w:type="paragraph" w:styleId="af1">
    <w:name w:val="No Spacing"/>
    <w:uiPriority w:val="1"/>
    <w:qFormat/>
    <w:rsid w:val="00D531B5"/>
    <w:rPr>
      <w:rFonts w:eastAsia="Calibri"/>
      <w:sz w:val="28"/>
      <w:szCs w:val="22"/>
      <w:lang w:eastAsia="en-US"/>
    </w:rPr>
  </w:style>
  <w:style w:type="paragraph" w:customStyle="1" w:styleId="ConsNormal">
    <w:name w:val="ConsNormal"/>
    <w:rsid w:val="00D97B52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customStyle="1" w:styleId="11">
    <w:name w:val="Основной текст1"/>
    <w:basedOn w:val="a"/>
    <w:rsid w:val="0014731B"/>
    <w:pPr>
      <w:shd w:val="clear" w:color="auto" w:fill="FFFFFF"/>
      <w:spacing w:before="300" w:after="300" w:line="0" w:lineRule="atLeast"/>
      <w:ind w:hanging="560"/>
      <w:jc w:val="both"/>
    </w:pPr>
    <w:rPr>
      <w:sz w:val="27"/>
      <w:szCs w:val="27"/>
      <w:lang w:eastAsia="en-US"/>
    </w:rPr>
  </w:style>
  <w:style w:type="paragraph" w:styleId="af2">
    <w:name w:val="Normal (Web)"/>
    <w:basedOn w:val="a"/>
    <w:rsid w:val="0038340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BE9DE-5BAD-4E64-8D7E-BDE2EE104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198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Шпаковская райгосадминистрация СК</Company>
  <LinksUpToDate>false</LinksUpToDate>
  <CharactersWithSpaces>3059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Ковешников Дмитрий Михайлович</dc:creator>
  <cp:lastModifiedBy>Басова Екатерина Александровна</cp:lastModifiedBy>
  <cp:revision>5</cp:revision>
  <cp:lastPrinted>2015-04-15T07:42:00Z</cp:lastPrinted>
  <dcterms:created xsi:type="dcterms:W3CDTF">2015-04-15T06:58:00Z</dcterms:created>
  <dcterms:modified xsi:type="dcterms:W3CDTF">2015-04-21T13:00:00Z</dcterms:modified>
</cp:coreProperties>
</file>